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79436E" w14:textId="1E449300" w:rsidR="00967C24" w:rsidRPr="00967C24" w:rsidRDefault="00582CC5" w:rsidP="00967C24">
      <w:pPr>
        <w:rPr>
          <w:b/>
          <w:bCs/>
        </w:rPr>
      </w:pPr>
      <w:r>
        <w:rPr>
          <w:b/>
          <w:bCs/>
        </w:rPr>
        <w:t xml:space="preserve">AP 5.1 and 5.2 </w:t>
      </w:r>
      <w:r w:rsidR="00967C24" w:rsidRPr="00967C24">
        <w:rPr>
          <w:b/>
          <w:bCs/>
        </w:rPr>
        <w:t>Meiosis and Genetic Diversity</w:t>
      </w:r>
      <w:r>
        <w:rPr>
          <w:b/>
          <w:bCs/>
        </w:rPr>
        <w:t xml:space="preserve"> </w:t>
      </w:r>
      <w:r w:rsidR="00967C24" w:rsidRPr="00967C24">
        <w:rPr>
          <w:b/>
          <w:bCs/>
        </w:rPr>
        <w:t>Study Guide</w:t>
      </w:r>
    </w:p>
    <w:p w14:paraId="571CAAB3" w14:textId="77777777" w:rsidR="00967C24" w:rsidRDefault="00967C24" w:rsidP="00967C24">
      <w:r w:rsidRPr="00967C24">
        <w:t>This study guide provides a detailed overview of the processes of Meiosis I and Meiosis II, their role in sexual reproduction, and the mechanisms that generate genetic diversity in eukaryotes.</w:t>
      </w:r>
    </w:p>
    <w:p w14:paraId="1A9DCCFF" w14:textId="77777777" w:rsidR="00582CC5" w:rsidRPr="00582CC5" w:rsidRDefault="00582CC5" w:rsidP="00582CC5">
      <w:r w:rsidRPr="00582CC5">
        <w:t>Meiosis is a specialized form of cell division essential for sexual reproduction in diploid organisms. Its primary function is the formation of haploid gametes, ensuring that the correct number of chromosomes is transmitted across generations. The process is divided into two distinct stages: Meiosis I, which separates homologous chromosomes, and Meiosis II, which separates sister chromatids. This double-division cycle results in four genetically distinct haploid daughter cells.</w:t>
      </w:r>
    </w:p>
    <w:p w14:paraId="3DAEBA22" w14:textId="47C834ED" w:rsidR="00582CC5" w:rsidRDefault="00582CC5" w:rsidP="00582CC5">
      <w:r w:rsidRPr="00582CC5">
        <w:t>The biological significance of meiosis lies in its ability to generate genetic diversity. This is achieved through three primary mechanisms: the exchange of genetic material between non-sister chromatids (crossing over), the random assortment of chromosomes during division, and the subsequent fertilization of gametes. Proper execution of these stages is critical, as errors such as nondisjunction can lead to gametes that are no longer haploid, potentially impacting the viability and genetic integrity of the resulting offspring.</w:t>
      </w:r>
    </w:p>
    <w:p w14:paraId="732770C8" w14:textId="77777777" w:rsidR="00582CC5" w:rsidRPr="00C16DF4" w:rsidRDefault="00582CC5" w:rsidP="00582CC5">
      <w:pPr>
        <w:rPr>
          <w:b/>
          <w:bCs/>
        </w:rPr>
      </w:pPr>
      <w:r w:rsidRPr="00C16DF4">
        <w:rPr>
          <w:b/>
          <w:bCs/>
        </w:rPr>
        <w:t>Key Terms</w:t>
      </w:r>
    </w:p>
    <w:p w14:paraId="7ECDC094" w14:textId="77777777" w:rsidR="00721B67" w:rsidRDefault="00721B67" w:rsidP="00582CC5">
      <w:pPr>
        <w:rPr>
          <w:b/>
          <w:bCs/>
        </w:rPr>
        <w:sectPr w:rsidR="00721B67" w:rsidSect="00721B67">
          <w:pgSz w:w="15840" w:h="12240" w:orient="landscape"/>
          <w:pgMar w:top="720" w:right="720" w:bottom="720" w:left="720" w:header="720" w:footer="720" w:gutter="0"/>
          <w:cols w:space="720"/>
          <w:docGrid w:linePitch="360"/>
        </w:sectPr>
      </w:pPr>
    </w:p>
    <w:p w14:paraId="4B1E9EF8" w14:textId="77777777" w:rsidR="00582CC5" w:rsidRPr="00967C24" w:rsidRDefault="00582CC5" w:rsidP="00582CC5">
      <w:r w:rsidRPr="00967C24">
        <w:rPr>
          <w:b/>
          <w:bCs/>
        </w:rPr>
        <w:t>Anaphase (I &amp; II)</w:t>
      </w:r>
    </w:p>
    <w:p w14:paraId="5F69D3E9" w14:textId="77777777" w:rsidR="00582CC5" w:rsidRPr="00967C24" w:rsidRDefault="00582CC5" w:rsidP="00582CC5">
      <w:r w:rsidRPr="00967C24">
        <w:rPr>
          <w:b/>
          <w:bCs/>
        </w:rPr>
        <w:t>Cell Plate</w:t>
      </w:r>
    </w:p>
    <w:p w14:paraId="0C2FB18C" w14:textId="77777777" w:rsidR="00582CC5" w:rsidRPr="00967C24" w:rsidRDefault="00582CC5" w:rsidP="00582CC5">
      <w:r w:rsidRPr="00967C24">
        <w:rPr>
          <w:b/>
          <w:bCs/>
        </w:rPr>
        <w:t>Chiasmata</w:t>
      </w:r>
    </w:p>
    <w:p w14:paraId="4DA1D465" w14:textId="77777777" w:rsidR="00582CC5" w:rsidRPr="00967C24" w:rsidRDefault="00582CC5" w:rsidP="00582CC5">
      <w:r w:rsidRPr="00967C24">
        <w:rPr>
          <w:b/>
          <w:bCs/>
        </w:rPr>
        <w:t>Cleavage Furrow</w:t>
      </w:r>
    </w:p>
    <w:p w14:paraId="35D6EC9D" w14:textId="77777777" w:rsidR="00582CC5" w:rsidRPr="00967C24" w:rsidRDefault="00582CC5" w:rsidP="00582CC5">
      <w:r w:rsidRPr="00967C24">
        <w:rPr>
          <w:b/>
          <w:bCs/>
        </w:rPr>
        <w:t>Crossing Over</w:t>
      </w:r>
    </w:p>
    <w:p w14:paraId="616D2865" w14:textId="77777777" w:rsidR="00582CC5" w:rsidRPr="00967C24" w:rsidRDefault="00582CC5" w:rsidP="00582CC5">
      <w:r w:rsidRPr="00967C24">
        <w:rPr>
          <w:b/>
          <w:bCs/>
        </w:rPr>
        <w:t>Cytokinesis</w:t>
      </w:r>
    </w:p>
    <w:p w14:paraId="092F643D" w14:textId="77777777" w:rsidR="00582CC5" w:rsidRPr="00967C24" w:rsidRDefault="00582CC5" w:rsidP="00582CC5">
      <w:r w:rsidRPr="00967C24">
        <w:rPr>
          <w:b/>
          <w:bCs/>
        </w:rPr>
        <w:t>Diploid</w:t>
      </w:r>
    </w:p>
    <w:p w14:paraId="7CDFF6B7" w14:textId="77777777" w:rsidR="00582CC5" w:rsidRPr="00967C24" w:rsidRDefault="00582CC5" w:rsidP="00582CC5">
      <w:r w:rsidRPr="00967C24">
        <w:rPr>
          <w:b/>
          <w:bCs/>
        </w:rPr>
        <w:t>Gametes</w:t>
      </w:r>
    </w:p>
    <w:p w14:paraId="652106AB" w14:textId="77777777" w:rsidR="00582CC5" w:rsidRPr="00967C24" w:rsidRDefault="00582CC5" w:rsidP="00582CC5">
      <w:r w:rsidRPr="00967C24">
        <w:rPr>
          <w:b/>
          <w:bCs/>
        </w:rPr>
        <w:t>Haploid (1n)</w:t>
      </w:r>
    </w:p>
    <w:p w14:paraId="71C7EB2A" w14:textId="77777777" w:rsidR="00582CC5" w:rsidRPr="00967C24" w:rsidRDefault="00582CC5" w:rsidP="00582CC5">
      <w:r w:rsidRPr="00967C24">
        <w:rPr>
          <w:b/>
          <w:bCs/>
        </w:rPr>
        <w:t>Homologous Chromosomes</w:t>
      </w:r>
    </w:p>
    <w:p w14:paraId="0F9FBABA" w14:textId="77777777" w:rsidR="00582CC5" w:rsidRPr="00967C24" w:rsidRDefault="00582CC5" w:rsidP="00582CC5">
      <w:r w:rsidRPr="00967C24">
        <w:rPr>
          <w:b/>
          <w:bCs/>
        </w:rPr>
        <w:t>Kinetochore</w:t>
      </w:r>
    </w:p>
    <w:p w14:paraId="75C929FC" w14:textId="77777777" w:rsidR="00582CC5" w:rsidRPr="00967C24" w:rsidRDefault="00582CC5" w:rsidP="00582CC5">
      <w:r w:rsidRPr="00967C24">
        <w:rPr>
          <w:b/>
          <w:bCs/>
        </w:rPr>
        <w:t>Metaphase Plate</w:t>
      </w:r>
    </w:p>
    <w:p w14:paraId="199D6CB1" w14:textId="77777777" w:rsidR="00582CC5" w:rsidRPr="00967C24" w:rsidRDefault="00582CC5" w:rsidP="00582CC5">
      <w:r w:rsidRPr="00967C24">
        <w:rPr>
          <w:b/>
          <w:bCs/>
        </w:rPr>
        <w:t>Nondisjunction</w:t>
      </w:r>
    </w:p>
    <w:p w14:paraId="34F0FC8F" w14:textId="77777777" w:rsidR="00582CC5" w:rsidRPr="00967C24" w:rsidRDefault="00582CC5" w:rsidP="00582CC5">
      <w:r w:rsidRPr="00967C24">
        <w:rPr>
          <w:b/>
          <w:bCs/>
        </w:rPr>
        <w:t>Random Assortment</w:t>
      </w:r>
    </w:p>
    <w:p w14:paraId="0C735DAC" w14:textId="77777777" w:rsidR="00582CC5" w:rsidRPr="00967C24" w:rsidRDefault="00582CC5" w:rsidP="00582CC5">
      <w:r w:rsidRPr="00967C24">
        <w:rPr>
          <w:b/>
          <w:bCs/>
        </w:rPr>
        <w:t>Sister Chromatids</w:t>
      </w:r>
    </w:p>
    <w:p w14:paraId="01731F28" w14:textId="77777777" w:rsidR="00582CC5" w:rsidRPr="00967C24" w:rsidRDefault="00582CC5" w:rsidP="00582CC5">
      <w:r w:rsidRPr="00967C24">
        <w:rPr>
          <w:b/>
          <w:bCs/>
        </w:rPr>
        <w:t>Synapsis</w:t>
      </w:r>
    </w:p>
    <w:p w14:paraId="3661DA30" w14:textId="77777777" w:rsidR="00721B67" w:rsidRDefault="00721B67" w:rsidP="00582CC5">
      <w:pPr>
        <w:sectPr w:rsidR="00721B67" w:rsidSect="00721B67">
          <w:type w:val="continuous"/>
          <w:pgSz w:w="15840" w:h="12240" w:orient="landscape"/>
          <w:pgMar w:top="720" w:right="720" w:bottom="720" w:left="720" w:header="720" w:footer="720" w:gutter="0"/>
          <w:cols w:num="2" w:space="720"/>
          <w:docGrid w:linePitch="360"/>
        </w:sectPr>
      </w:pPr>
    </w:p>
    <w:p w14:paraId="3BE43AC0" w14:textId="77777777" w:rsidR="00582CC5" w:rsidRDefault="00582CC5" w:rsidP="00582CC5"/>
    <w:p w14:paraId="3778FBA2" w14:textId="5D61FB8E" w:rsidR="00582CC5" w:rsidRPr="00582CC5" w:rsidRDefault="00582CC5" w:rsidP="00582CC5">
      <w:pPr>
        <w:pStyle w:val="ListParagraph"/>
        <w:numPr>
          <w:ilvl w:val="0"/>
          <w:numId w:val="5"/>
        </w:numPr>
        <w:rPr>
          <w:b/>
          <w:bCs/>
        </w:rPr>
      </w:pPr>
      <w:r w:rsidRPr="00582CC5">
        <w:rPr>
          <w:b/>
          <w:bCs/>
        </w:rPr>
        <w:t>The Process of Meiotic Division</w:t>
      </w:r>
    </w:p>
    <w:p w14:paraId="1F7FD1C5" w14:textId="77777777" w:rsidR="00582CC5" w:rsidRDefault="00582CC5" w:rsidP="00582CC5">
      <w:pPr>
        <w:pStyle w:val="ListParagraph"/>
        <w:numPr>
          <w:ilvl w:val="0"/>
          <w:numId w:val="6"/>
        </w:numPr>
        <w:ind w:left="1080"/>
        <w:rPr>
          <w:b/>
          <w:bCs/>
        </w:rPr>
      </w:pPr>
      <w:r w:rsidRPr="00582CC5">
        <w:rPr>
          <w:b/>
          <w:bCs/>
        </w:rPr>
        <w:t>Describe the meiotic process, including what it produces and what it is accomplishing.</w:t>
      </w:r>
    </w:p>
    <w:p w14:paraId="17097164" w14:textId="77777777" w:rsidR="008659FC" w:rsidRDefault="008659FC" w:rsidP="008659FC">
      <w:pPr>
        <w:pStyle w:val="ListParagraph"/>
        <w:ind w:left="1080"/>
        <w:rPr>
          <w:b/>
          <w:bCs/>
        </w:rPr>
      </w:pPr>
    </w:p>
    <w:p w14:paraId="7513AF5B" w14:textId="77777777" w:rsidR="008659FC" w:rsidRPr="00582CC5" w:rsidRDefault="008659FC" w:rsidP="008659FC">
      <w:pPr>
        <w:pStyle w:val="ListParagraph"/>
        <w:ind w:left="1080"/>
        <w:rPr>
          <w:b/>
          <w:bCs/>
        </w:rPr>
      </w:pPr>
    </w:p>
    <w:p w14:paraId="1DE11449" w14:textId="4DAD542A" w:rsidR="00582CC5" w:rsidRPr="00582CC5" w:rsidRDefault="00582CC5" w:rsidP="00582CC5">
      <w:pPr>
        <w:pStyle w:val="ListParagraph"/>
        <w:numPr>
          <w:ilvl w:val="0"/>
          <w:numId w:val="5"/>
        </w:numPr>
        <w:rPr>
          <w:b/>
          <w:bCs/>
        </w:rPr>
      </w:pPr>
      <w:r w:rsidRPr="00582CC5">
        <w:rPr>
          <w:b/>
          <w:bCs/>
        </w:rPr>
        <w:lastRenderedPageBreak/>
        <w:t>Meiosis I: Reductional Division</w:t>
      </w:r>
    </w:p>
    <w:p w14:paraId="5ED403B8" w14:textId="02C8DC22" w:rsidR="00582CC5" w:rsidRPr="00582CC5" w:rsidRDefault="00582CC5" w:rsidP="00582CC5">
      <w:pPr>
        <w:pStyle w:val="ListParagraph"/>
        <w:numPr>
          <w:ilvl w:val="0"/>
          <w:numId w:val="6"/>
        </w:numPr>
        <w:ind w:left="1080"/>
        <w:rPr>
          <w:b/>
          <w:bCs/>
        </w:rPr>
      </w:pPr>
      <w:r w:rsidRPr="00582CC5">
        <w:rPr>
          <w:b/>
          <w:bCs/>
        </w:rPr>
        <w:t>Meiosis I focuses on the pairing and separation of homologous chromosomes.</w:t>
      </w:r>
      <w:r>
        <w:rPr>
          <w:b/>
          <w:bCs/>
        </w:rPr>
        <w:t xml:space="preserve"> Complete the following table by describing the key biological events of each phase of meiosis I.</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204"/>
        <w:gridCol w:w="12180"/>
      </w:tblGrid>
      <w:tr w:rsidR="00582CC5" w:rsidRPr="00582CC5" w14:paraId="2D08E69B" w14:textId="77777777" w:rsidTr="00582CC5">
        <w:tc>
          <w:tcPr>
            <w:tcW w:w="766" w:type="pct"/>
            <w:tcBorders>
              <w:top w:val="outset" w:sz="6" w:space="0" w:color="auto"/>
              <w:left w:val="outset" w:sz="6" w:space="0" w:color="auto"/>
              <w:bottom w:val="outset" w:sz="6" w:space="0" w:color="auto"/>
              <w:right w:val="outset" w:sz="6" w:space="0" w:color="auto"/>
            </w:tcBorders>
            <w:vAlign w:val="center"/>
            <w:hideMark/>
          </w:tcPr>
          <w:p w14:paraId="069F8376" w14:textId="77777777" w:rsidR="00582CC5" w:rsidRPr="00582CC5" w:rsidRDefault="00582CC5" w:rsidP="00582CC5">
            <w:pPr>
              <w:jc w:val="center"/>
              <w:rPr>
                <w:b/>
                <w:bCs/>
              </w:rPr>
            </w:pPr>
            <w:r w:rsidRPr="00582CC5">
              <w:rPr>
                <w:b/>
                <w:bCs/>
              </w:rPr>
              <w:t>Phase</w:t>
            </w:r>
          </w:p>
        </w:tc>
        <w:tc>
          <w:tcPr>
            <w:tcW w:w="4234" w:type="pct"/>
            <w:tcBorders>
              <w:top w:val="outset" w:sz="6" w:space="0" w:color="auto"/>
              <w:left w:val="outset" w:sz="6" w:space="0" w:color="auto"/>
              <w:bottom w:val="outset" w:sz="6" w:space="0" w:color="auto"/>
              <w:right w:val="outset" w:sz="6" w:space="0" w:color="auto"/>
            </w:tcBorders>
            <w:vAlign w:val="center"/>
            <w:hideMark/>
          </w:tcPr>
          <w:p w14:paraId="308302A3" w14:textId="77777777" w:rsidR="00582CC5" w:rsidRPr="00582CC5" w:rsidRDefault="00582CC5" w:rsidP="00582CC5">
            <w:pPr>
              <w:jc w:val="center"/>
              <w:rPr>
                <w:b/>
                <w:bCs/>
              </w:rPr>
            </w:pPr>
            <w:r w:rsidRPr="00582CC5">
              <w:rPr>
                <w:b/>
                <w:bCs/>
              </w:rPr>
              <w:t>Key Biological Events</w:t>
            </w:r>
          </w:p>
        </w:tc>
      </w:tr>
      <w:tr w:rsidR="00582CC5" w:rsidRPr="00582CC5" w14:paraId="3A7C994C" w14:textId="77777777">
        <w:tc>
          <w:tcPr>
            <w:tcW w:w="0" w:type="auto"/>
            <w:tcBorders>
              <w:top w:val="outset" w:sz="6" w:space="0" w:color="auto"/>
              <w:left w:val="outset" w:sz="6" w:space="0" w:color="auto"/>
              <w:bottom w:val="outset" w:sz="6" w:space="0" w:color="auto"/>
              <w:right w:val="outset" w:sz="6" w:space="0" w:color="auto"/>
            </w:tcBorders>
            <w:vAlign w:val="center"/>
            <w:hideMark/>
          </w:tcPr>
          <w:p w14:paraId="49839569" w14:textId="77777777" w:rsidR="00582CC5" w:rsidRPr="00582CC5" w:rsidRDefault="00582CC5" w:rsidP="00582CC5">
            <w:r w:rsidRPr="00582CC5">
              <w:rPr>
                <w:b/>
                <w:bCs/>
              </w:rPr>
              <w:t>Prophase I</w:t>
            </w:r>
          </w:p>
        </w:tc>
        <w:tc>
          <w:tcPr>
            <w:tcW w:w="0" w:type="auto"/>
            <w:tcBorders>
              <w:top w:val="outset" w:sz="6" w:space="0" w:color="auto"/>
              <w:left w:val="outset" w:sz="6" w:space="0" w:color="auto"/>
              <w:bottom w:val="outset" w:sz="6" w:space="0" w:color="auto"/>
              <w:right w:val="outset" w:sz="6" w:space="0" w:color="auto"/>
            </w:tcBorders>
            <w:vAlign w:val="center"/>
            <w:hideMark/>
          </w:tcPr>
          <w:p w14:paraId="3F72D080" w14:textId="77777777" w:rsidR="00582CC5" w:rsidRDefault="00582CC5" w:rsidP="00582CC5">
            <w:pPr>
              <w:rPr>
                <w:color w:val="EE0000"/>
              </w:rPr>
            </w:pPr>
          </w:p>
          <w:p w14:paraId="7843BA12" w14:textId="77777777" w:rsidR="008659FC" w:rsidRDefault="008659FC" w:rsidP="00582CC5">
            <w:pPr>
              <w:rPr>
                <w:color w:val="EE0000"/>
              </w:rPr>
            </w:pPr>
          </w:p>
          <w:p w14:paraId="5807B376" w14:textId="0F3B3BBC" w:rsidR="008659FC" w:rsidRPr="00582CC5" w:rsidRDefault="008659FC" w:rsidP="00582CC5">
            <w:pPr>
              <w:rPr>
                <w:color w:val="EE0000"/>
              </w:rPr>
            </w:pPr>
          </w:p>
        </w:tc>
      </w:tr>
      <w:tr w:rsidR="00582CC5" w:rsidRPr="00582CC5" w14:paraId="5F388C16" w14:textId="77777777">
        <w:tc>
          <w:tcPr>
            <w:tcW w:w="0" w:type="auto"/>
            <w:tcBorders>
              <w:top w:val="outset" w:sz="6" w:space="0" w:color="auto"/>
              <w:left w:val="outset" w:sz="6" w:space="0" w:color="auto"/>
              <w:bottom w:val="outset" w:sz="6" w:space="0" w:color="auto"/>
              <w:right w:val="outset" w:sz="6" w:space="0" w:color="auto"/>
            </w:tcBorders>
            <w:vAlign w:val="center"/>
            <w:hideMark/>
          </w:tcPr>
          <w:p w14:paraId="5911D3DF" w14:textId="77777777" w:rsidR="00582CC5" w:rsidRPr="00582CC5" w:rsidRDefault="00582CC5" w:rsidP="00582CC5">
            <w:r w:rsidRPr="00582CC5">
              <w:rPr>
                <w:b/>
                <w:bCs/>
              </w:rPr>
              <w:t>Metaphase I</w:t>
            </w:r>
          </w:p>
        </w:tc>
        <w:tc>
          <w:tcPr>
            <w:tcW w:w="0" w:type="auto"/>
            <w:tcBorders>
              <w:top w:val="outset" w:sz="6" w:space="0" w:color="auto"/>
              <w:left w:val="outset" w:sz="6" w:space="0" w:color="auto"/>
              <w:bottom w:val="outset" w:sz="6" w:space="0" w:color="auto"/>
              <w:right w:val="outset" w:sz="6" w:space="0" w:color="auto"/>
            </w:tcBorders>
            <w:vAlign w:val="center"/>
            <w:hideMark/>
          </w:tcPr>
          <w:p w14:paraId="30C72BE6" w14:textId="77777777" w:rsidR="00582CC5" w:rsidRDefault="00582CC5" w:rsidP="00582CC5">
            <w:pPr>
              <w:rPr>
                <w:color w:val="EE0000"/>
              </w:rPr>
            </w:pPr>
          </w:p>
          <w:p w14:paraId="6B83BA9B" w14:textId="77777777" w:rsidR="008659FC" w:rsidRDefault="008659FC" w:rsidP="00582CC5">
            <w:pPr>
              <w:rPr>
                <w:color w:val="EE0000"/>
              </w:rPr>
            </w:pPr>
          </w:p>
          <w:p w14:paraId="1BF9F4FF" w14:textId="59464CFB" w:rsidR="008659FC" w:rsidRPr="00582CC5" w:rsidRDefault="008659FC" w:rsidP="00582CC5">
            <w:pPr>
              <w:rPr>
                <w:color w:val="EE0000"/>
              </w:rPr>
            </w:pPr>
          </w:p>
        </w:tc>
      </w:tr>
      <w:tr w:rsidR="00582CC5" w:rsidRPr="00582CC5" w14:paraId="062934B2" w14:textId="77777777">
        <w:tc>
          <w:tcPr>
            <w:tcW w:w="0" w:type="auto"/>
            <w:tcBorders>
              <w:top w:val="outset" w:sz="6" w:space="0" w:color="auto"/>
              <w:left w:val="outset" w:sz="6" w:space="0" w:color="auto"/>
              <w:bottom w:val="outset" w:sz="6" w:space="0" w:color="auto"/>
              <w:right w:val="outset" w:sz="6" w:space="0" w:color="auto"/>
            </w:tcBorders>
            <w:vAlign w:val="center"/>
            <w:hideMark/>
          </w:tcPr>
          <w:p w14:paraId="176323B4" w14:textId="77777777" w:rsidR="00582CC5" w:rsidRPr="00582CC5" w:rsidRDefault="00582CC5" w:rsidP="00582CC5">
            <w:r w:rsidRPr="00582CC5">
              <w:rPr>
                <w:b/>
                <w:bCs/>
              </w:rPr>
              <w:t>Anaphase I</w:t>
            </w:r>
          </w:p>
        </w:tc>
        <w:tc>
          <w:tcPr>
            <w:tcW w:w="0" w:type="auto"/>
            <w:tcBorders>
              <w:top w:val="outset" w:sz="6" w:space="0" w:color="auto"/>
              <w:left w:val="outset" w:sz="6" w:space="0" w:color="auto"/>
              <w:bottom w:val="outset" w:sz="6" w:space="0" w:color="auto"/>
              <w:right w:val="outset" w:sz="6" w:space="0" w:color="auto"/>
            </w:tcBorders>
            <w:vAlign w:val="center"/>
            <w:hideMark/>
          </w:tcPr>
          <w:p w14:paraId="64BE608E" w14:textId="77777777" w:rsidR="00582CC5" w:rsidRDefault="00582CC5" w:rsidP="00582CC5">
            <w:pPr>
              <w:rPr>
                <w:color w:val="EE0000"/>
              </w:rPr>
            </w:pPr>
          </w:p>
          <w:p w14:paraId="5303C7BF" w14:textId="77777777" w:rsidR="008659FC" w:rsidRDefault="008659FC" w:rsidP="00582CC5">
            <w:pPr>
              <w:rPr>
                <w:color w:val="EE0000"/>
              </w:rPr>
            </w:pPr>
          </w:p>
          <w:p w14:paraId="515D5F98" w14:textId="379AB7FB" w:rsidR="008659FC" w:rsidRPr="00582CC5" w:rsidRDefault="008659FC" w:rsidP="00582CC5">
            <w:pPr>
              <w:rPr>
                <w:color w:val="EE0000"/>
              </w:rPr>
            </w:pPr>
          </w:p>
        </w:tc>
      </w:tr>
      <w:tr w:rsidR="00582CC5" w:rsidRPr="00582CC5" w14:paraId="61B134FB" w14:textId="77777777">
        <w:tc>
          <w:tcPr>
            <w:tcW w:w="0" w:type="auto"/>
            <w:tcBorders>
              <w:top w:val="outset" w:sz="6" w:space="0" w:color="auto"/>
              <w:left w:val="outset" w:sz="6" w:space="0" w:color="auto"/>
              <w:bottom w:val="outset" w:sz="6" w:space="0" w:color="auto"/>
              <w:right w:val="outset" w:sz="6" w:space="0" w:color="auto"/>
            </w:tcBorders>
            <w:vAlign w:val="center"/>
            <w:hideMark/>
          </w:tcPr>
          <w:p w14:paraId="75D74868" w14:textId="77777777" w:rsidR="00582CC5" w:rsidRPr="00582CC5" w:rsidRDefault="00582CC5" w:rsidP="00582CC5">
            <w:r w:rsidRPr="00582CC5">
              <w:rPr>
                <w:b/>
                <w:bCs/>
              </w:rPr>
              <w:t>Telophase I</w:t>
            </w:r>
          </w:p>
        </w:tc>
        <w:tc>
          <w:tcPr>
            <w:tcW w:w="0" w:type="auto"/>
            <w:tcBorders>
              <w:top w:val="outset" w:sz="6" w:space="0" w:color="auto"/>
              <w:left w:val="outset" w:sz="6" w:space="0" w:color="auto"/>
              <w:bottom w:val="outset" w:sz="6" w:space="0" w:color="auto"/>
              <w:right w:val="outset" w:sz="6" w:space="0" w:color="auto"/>
            </w:tcBorders>
            <w:vAlign w:val="center"/>
            <w:hideMark/>
          </w:tcPr>
          <w:p w14:paraId="6C19E028" w14:textId="77777777" w:rsidR="00582CC5" w:rsidRDefault="00582CC5" w:rsidP="00582CC5">
            <w:pPr>
              <w:rPr>
                <w:color w:val="EE0000"/>
              </w:rPr>
            </w:pPr>
          </w:p>
          <w:p w14:paraId="5960B2EA" w14:textId="77777777" w:rsidR="008659FC" w:rsidRDefault="008659FC" w:rsidP="00582CC5">
            <w:pPr>
              <w:rPr>
                <w:color w:val="EE0000"/>
              </w:rPr>
            </w:pPr>
          </w:p>
          <w:p w14:paraId="5F01C360" w14:textId="5312B96F" w:rsidR="008659FC" w:rsidRPr="00582CC5" w:rsidRDefault="008659FC" w:rsidP="00582CC5">
            <w:pPr>
              <w:rPr>
                <w:color w:val="EE0000"/>
              </w:rPr>
            </w:pPr>
          </w:p>
        </w:tc>
      </w:tr>
    </w:tbl>
    <w:p w14:paraId="768D3BAA" w14:textId="77777777" w:rsidR="008659FC" w:rsidRDefault="008659FC" w:rsidP="008659FC">
      <w:pPr>
        <w:pStyle w:val="ListParagraph"/>
        <w:rPr>
          <w:b/>
          <w:bCs/>
        </w:rPr>
      </w:pPr>
    </w:p>
    <w:p w14:paraId="0C54B9F6" w14:textId="77777777" w:rsidR="008659FC" w:rsidRDefault="008659FC" w:rsidP="008659FC">
      <w:pPr>
        <w:pStyle w:val="ListParagraph"/>
        <w:rPr>
          <w:b/>
          <w:bCs/>
        </w:rPr>
      </w:pPr>
    </w:p>
    <w:p w14:paraId="1CB97DD6" w14:textId="77777777" w:rsidR="008659FC" w:rsidRDefault="008659FC" w:rsidP="008659FC">
      <w:pPr>
        <w:pStyle w:val="ListParagraph"/>
        <w:rPr>
          <w:b/>
          <w:bCs/>
        </w:rPr>
      </w:pPr>
    </w:p>
    <w:p w14:paraId="6551602C" w14:textId="77777777" w:rsidR="008659FC" w:rsidRDefault="008659FC" w:rsidP="008659FC">
      <w:pPr>
        <w:pStyle w:val="ListParagraph"/>
        <w:rPr>
          <w:b/>
          <w:bCs/>
        </w:rPr>
      </w:pPr>
    </w:p>
    <w:p w14:paraId="1811176F" w14:textId="77777777" w:rsidR="008659FC" w:rsidRDefault="008659FC" w:rsidP="008659FC">
      <w:pPr>
        <w:pStyle w:val="ListParagraph"/>
        <w:rPr>
          <w:b/>
          <w:bCs/>
        </w:rPr>
      </w:pPr>
    </w:p>
    <w:p w14:paraId="7ECE5800" w14:textId="77777777" w:rsidR="008659FC" w:rsidRDefault="008659FC" w:rsidP="008659FC">
      <w:pPr>
        <w:pStyle w:val="ListParagraph"/>
        <w:rPr>
          <w:b/>
          <w:bCs/>
        </w:rPr>
      </w:pPr>
    </w:p>
    <w:p w14:paraId="69A68D35" w14:textId="77777777" w:rsidR="008659FC" w:rsidRDefault="008659FC" w:rsidP="008659FC">
      <w:pPr>
        <w:pStyle w:val="ListParagraph"/>
        <w:rPr>
          <w:b/>
          <w:bCs/>
        </w:rPr>
      </w:pPr>
    </w:p>
    <w:p w14:paraId="27F397FC" w14:textId="77777777" w:rsidR="008659FC" w:rsidRDefault="008659FC" w:rsidP="008659FC">
      <w:pPr>
        <w:pStyle w:val="ListParagraph"/>
        <w:rPr>
          <w:b/>
          <w:bCs/>
        </w:rPr>
      </w:pPr>
    </w:p>
    <w:p w14:paraId="664A6BBB" w14:textId="6DBC942C" w:rsidR="00582CC5" w:rsidRPr="00582CC5" w:rsidRDefault="00582CC5" w:rsidP="00582CC5">
      <w:pPr>
        <w:pStyle w:val="ListParagraph"/>
        <w:numPr>
          <w:ilvl w:val="0"/>
          <w:numId w:val="5"/>
        </w:numPr>
        <w:rPr>
          <w:b/>
          <w:bCs/>
        </w:rPr>
      </w:pPr>
      <w:r w:rsidRPr="00582CC5">
        <w:rPr>
          <w:b/>
          <w:bCs/>
        </w:rPr>
        <w:lastRenderedPageBreak/>
        <w:t>Meiosis II: Equational Division</w:t>
      </w:r>
    </w:p>
    <w:p w14:paraId="5013CA03" w14:textId="5EB517D1" w:rsidR="00582CC5" w:rsidRPr="00582CC5" w:rsidRDefault="00582CC5" w:rsidP="00582CC5">
      <w:pPr>
        <w:pStyle w:val="ListParagraph"/>
        <w:numPr>
          <w:ilvl w:val="0"/>
          <w:numId w:val="6"/>
        </w:numPr>
        <w:ind w:left="1080"/>
      </w:pPr>
      <w:r w:rsidRPr="00582CC5">
        <w:rPr>
          <w:b/>
          <w:bCs/>
        </w:rPr>
        <w:t>Meiosis II resembles a mitotic division where sister chromatids are finally separated.</w:t>
      </w:r>
      <w:r w:rsidRPr="00582CC5">
        <w:rPr>
          <w:b/>
          <w:bCs/>
        </w:rPr>
        <w:t xml:space="preserve"> </w:t>
      </w:r>
      <w:r w:rsidRPr="00582CC5">
        <w:rPr>
          <w:b/>
          <w:bCs/>
        </w:rPr>
        <w:t>Complete the following table by describing the key biological events of each phase of meiosis I.</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342"/>
        <w:gridCol w:w="12042"/>
      </w:tblGrid>
      <w:tr w:rsidR="00582CC5" w:rsidRPr="00582CC5" w14:paraId="4783A3E2" w14:textId="77777777" w:rsidTr="00582CC5">
        <w:tc>
          <w:tcPr>
            <w:tcW w:w="814" w:type="pct"/>
            <w:tcBorders>
              <w:top w:val="outset" w:sz="6" w:space="0" w:color="auto"/>
              <w:left w:val="outset" w:sz="6" w:space="0" w:color="auto"/>
              <w:bottom w:val="outset" w:sz="6" w:space="0" w:color="auto"/>
              <w:right w:val="outset" w:sz="6" w:space="0" w:color="auto"/>
            </w:tcBorders>
            <w:vAlign w:val="center"/>
            <w:hideMark/>
          </w:tcPr>
          <w:p w14:paraId="2239B034" w14:textId="77777777" w:rsidR="00582CC5" w:rsidRPr="00582CC5" w:rsidRDefault="00582CC5" w:rsidP="00582CC5">
            <w:pPr>
              <w:rPr>
                <w:b/>
                <w:bCs/>
              </w:rPr>
            </w:pPr>
            <w:r w:rsidRPr="00582CC5">
              <w:rPr>
                <w:b/>
                <w:bCs/>
              </w:rPr>
              <w:t>Phase</w:t>
            </w:r>
          </w:p>
        </w:tc>
        <w:tc>
          <w:tcPr>
            <w:tcW w:w="4186" w:type="pct"/>
            <w:tcBorders>
              <w:top w:val="outset" w:sz="6" w:space="0" w:color="auto"/>
              <w:left w:val="outset" w:sz="6" w:space="0" w:color="auto"/>
              <w:bottom w:val="outset" w:sz="6" w:space="0" w:color="auto"/>
              <w:right w:val="outset" w:sz="6" w:space="0" w:color="auto"/>
            </w:tcBorders>
            <w:vAlign w:val="center"/>
            <w:hideMark/>
          </w:tcPr>
          <w:p w14:paraId="1A298FF0" w14:textId="77777777" w:rsidR="00582CC5" w:rsidRPr="00582CC5" w:rsidRDefault="00582CC5" w:rsidP="00582CC5">
            <w:pPr>
              <w:rPr>
                <w:b/>
                <w:bCs/>
              </w:rPr>
            </w:pPr>
            <w:r w:rsidRPr="00582CC5">
              <w:rPr>
                <w:b/>
                <w:bCs/>
              </w:rPr>
              <w:t>Key Biological Events</w:t>
            </w:r>
          </w:p>
        </w:tc>
      </w:tr>
      <w:tr w:rsidR="00582CC5" w:rsidRPr="00582CC5" w14:paraId="0BC820C1" w14:textId="77777777">
        <w:tc>
          <w:tcPr>
            <w:tcW w:w="0" w:type="auto"/>
            <w:tcBorders>
              <w:top w:val="outset" w:sz="6" w:space="0" w:color="auto"/>
              <w:left w:val="outset" w:sz="6" w:space="0" w:color="auto"/>
              <w:bottom w:val="outset" w:sz="6" w:space="0" w:color="auto"/>
              <w:right w:val="outset" w:sz="6" w:space="0" w:color="auto"/>
            </w:tcBorders>
            <w:vAlign w:val="center"/>
            <w:hideMark/>
          </w:tcPr>
          <w:p w14:paraId="2032E9B3" w14:textId="77777777" w:rsidR="00582CC5" w:rsidRPr="00582CC5" w:rsidRDefault="00582CC5" w:rsidP="00582CC5">
            <w:r w:rsidRPr="00582CC5">
              <w:rPr>
                <w:b/>
                <w:bCs/>
              </w:rPr>
              <w:t>Prophase II</w:t>
            </w:r>
          </w:p>
        </w:tc>
        <w:tc>
          <w:tcPr>
            <w:tcW w:w="0" w:type="auto"/>
            <w:tcBorders>
              <w:top w:val="outset" w:sz="6" w:space="0" w:color="auto"/>
              <w:left w:val="outset" w:sz="6" w:space="0" w:color="auto"/>
              <w:bottom w:val="outset" w:sz="6" w:space="0" w:color="auto"/>
              <w:right w:val="outset" w:sz="6" w:space="0" w:color="auto"/>
            </w:tcBorders>
            <w:vAlign w:val="center"/>
            <w:hideMark/>
          </w:tcPr>
          <w:p w14:paraId="6E5B2AE1" w14:textId="77777777" w:rsidR="00582CC5" w:rsidRDefault="00582CC5" w:rsidP="00582CC5">
            <w:pPr>
              <w:rPr>
                <w:color w:val="EE0000"/>
              </w:rPr>
            </w:pPr>
          </w:p>
          <w:p w14:paraId="3495DC8A" w14:textId="77777777" w:rsidR="008659FC" w:rsidRDefault="008659FC" w:rsidP="00582CC5">
            <w:pPr>
              <w:rPr>
                <w:color w:val="EE0000"/>
              </w:rPr>
            </w:pPr>
          </w:p>
          <w:p w14:paraId="75BB401F" w14:textId="77777777" w:rsidR="008659FC" w:rsidRDefault="008659FC" w:rsidP="00582CC5">
            <w:pPr>
              <w:rPr>
                <w:color w:val="EE0000"/>
              </w:rPr>
            </w:pPr>
          </w:p>
          <w:p w14:paraId="5C3C2E46" w14:textId="471A553F" w:rsidR="008659FC" w:rsidRPr="00582CC5" w:rsidRDefault="008659FC" w:rsidP="00582CC5">
            <w:pPr>
              <w:rPr>
                <w:color w:val="EE0000"/>
              </w:rPr>
            </w:pPr>
          </w:p>
        </w:tc>
      </w:tr>
      <w:tr w:rsidR="00582CC5" w:rsidRPr="00582CC5" w14:paraId="60D3DAAA" w14:textId="77777777">
        <w:tc>
          <w:tcPr>
            <w:tcW w:w="0" w:type="auto"/>
            <w:tcBorders>
              <w:top w:val="outset" w:sz="6" w:space="0" w:color="auto"/>
              <w:left w:val="outset" w:sz="6" w:space="0" w:color="auto"/>
              <w:bottom w:val="outset" w:sz="6" w:space="0" w:color="auto"/>
              <w:right w:val="outset" w:sz="6" w:space="0" w:color="auto"/>
            </w:tcBorders>
            <w:vAlign w:val="center"/>
            <w:hideMark/>
          </w:tcPr>
          <w:p w14:paraId="179D401E" w14:textId="77777777" w:rsidR="00582CC5" w:rsidRPr="00582CC5" w:rsidRDefault="00582CC5" w:rsidP="00582CC5">
            <w:r w:rsidRPr="00582CC5">
              <w:rPr>
                <w:b/>
                <w:bCs/>
              </w:rPr>
              <w:t>Metaphase II</w:t>
            </w:r>
          </w:p>
        </w:tc>
        <w:tc>
          <w:tcPr>
            <w:tcW w:w="0" w:type="auto"/>
            <w:tcBorders>
              <w:top w:val="outset" w:sz="6" w:space="0" w:color="auto"/>
              <w:left w:val="outset" w:sz="6" w:space="0" w:color="auto"/>
              <w:bottom w:val="outset" w:sz="6" w:space="0" w:color="auto"/>
              <w:right w:val="outset" w:sz="6" w:space="0" w:color="auto"/>
            </w:tcBorders>
            <w:vAlign w:val="center"/>
            <w:hideMark/>
          </w:tcPr>
          <w:p w14:paraId="66571DDE" w14:textId="77777777" w:rsidR="00582CC5" w:rsidRDefault="00582CC5" w:rsidP="00582CC5">
            <w:pPr>
              <w:rPr>
                <w:color w:val="EE0000"/>
              </w:rPr>
            </w:pPr>
          </w:p>
          <w:p w14:paraId="249EA360" w14:textId="77777777" w:rsidR="008659FC" w:rsidRDefault="008659FC" w:rsidP="00582CC5">
            <w:pPr>
              <w:rPr>
                <w:color w:val="EE0000"/>
              </w:rPr>
            </w:pPr>
          </w:p>
          <w:p w14:paraId="2408D6B8" w14:textId="77777777" w:rsidR="008659FC" w:rsidRDefault="008659FC" w:rsidP="00582CC5">
            <w:pPr>
              <w:rPr>
                <w:color w:val="EE0000"/>
              </w:rPr>
            </w:pPr>
          </w:p>
          <w:p w14:paraId="06B174A0" w14:textId="743A6967" w:rsidR="008659FC" w:rsidRPr="00582CC5" w:rsidRDefault="008659FC" w:rsidP="00582CC5">
            <w:pPr>
              <w:rPr>
                <w:color w:val="EE0000"/>
              </w:rPr>
            </w:pPr>
          </w:p>
        </w:tc>
      </w:tr>
      <w:tr w:rsidR="00582CC5" w:rsidRPr="00582CC5" w14:paraId="3F108C25" w14:textId="77777777">
        <w:tc>
          <w:tcPr>
            <w:tcW w:w="0" w:type="auto"/>
            <w:tcBorders>
              <w:top w:val="outset" w:sz="6" w:space="0" w:color="auto"/>
              <w:left w:val="outset" w:sz="6" w:space="0" w:color="auto"/>
              <w:bottom w:val="outset" w:sz="6" w:space="0" w:color="auto"/>
              <w:right w:val="outset" w:sz="6" w:space="0" w:color="auto"/>
            </w:tcBorders>
            <w:vAlign w:val="center"/>
            <w:hideMark/>
          </w:tcPr>
          <w:p w14:paraId="3A78A2F8" w14:textId="77777777" w:rsidR="00582CC5" w:rsidRPr="00582CC5" w:rsidRDefault="00582CC5" w:rsidP="00582CC5">
            <w:r w:rsidRPr="00582CC5">
              <w:rPr>
                <w:b/>
                <w:bCs/>
              </w:rPr>
              <w:t>Anaphase II</w:t>
            </w:r>
          </w:p>
        </w:tc>
        <w:tc>
          <w:tcPr>
            <w:tcW w:w="0" w:type="auto"/>
            <w:tcBorders>
              <w:top w:val="outset" w:sz="6" w:space="0" w:color="auto"/>
              <w:left w:val="outset" w:sz="6" w:space="0" w:color="auto"/>
              <w:bottom w:val="outset" w:sz="6" w:space="0" w:color="auto"/>
              <w:right w:val="outset" w:sz="6" w:space="0" w:color="auto"/>
            </w:tcBorders>
            <w:vAlign w:val="center"/>
            <w:hideMark/>
          </w:tcPr>
          <w:p w14:paraId="2602B0A4" w14:textId="77777777" w:rsidR="00582CC5" w:rsidRDefault="00582CC5" w:rsidP="00582CC5">
            <w:pPr>
              <w:rPr>
                <w:color w:val="EE0000"/>
              </w:rPr>
            </w:pPr>
          </w:p>
          <w:p w14:paraId="26354E7B" w14:textId="77777777" w:rsidR="008659FC" w:rsidRDefault="008659FC" w:rsidP="00582CC5">
            <w:pPr>
              <w:rPr>
                <w:color w:val="EE0000"/>
              </w:rPr>
            </w:pPr>
          </w:p>
          <w:p w14:paraId="4110DD8F" w14:textId="0FDAC8E5" w:rsidR="008659FC" w:rsidRPr="00582CC5" w:rsidRDefault="008659FC" w:rsidP="00582CC5">
            <w:pPr>
              <w:rPr>
                <w:color w:val="EE0000"/>
              </w:rPr>
            </w:pPr>
          </w:p>
        </w:tc>
      </w:tr>
      <w:tr w:rsidR="00582CC5" w:rsidRPr="00582CC5" w14:paraId="04A0730E" w14:textId="77777777">
        <w:tc>
          <w:tcPr>
            <w:tcW w:w="0" w:type="auto"/>
            <w:tcBorders>
              <w:top w:val="outset" w:sz="6" w:space="0" w:color="auto"/>
              <w:left w:val="outset" w:sz="6" w:space="0" w:color="auto"/>
              <w:bottom w:val="outset" w:sz="6" w:space="0" w:color="auto"/>
              <w:right w:val="outset" w:sz="6" w:space="0" w:color="auto"/>
            </w:tcBorders>
            <w:vAlign w:val="center"/>
            <w:hideMark/>
          </w:tcPr>
          <w:p w14:paraId="78DD2F12" w14:textId="77777777" w:rsidR="00582CC5" w:rsidRPr="00582CC5" w:rsidRDefault="00582CC5" w:rsidP="00582CC5">
            <w:r w:rsidRPr="00582CC5">
              <w:rPr>
                <w:b/>
                <w:bCs/>
              </w:rPr>
              <w:t>Telophase II</w:t>
            </w:r>
          </w:p>
        </w:tc>
        <w:tc>
          <w:tcPr>
            <w:tcW w:w="0" w:type="auto"/>
            <w:tcBorders>
              <w:top w:val="outset" w:sz="6" w:space="0" w:color="auto"/>
              <w:left w:val="outset" w:sz="6" w:space="0" w:color="auto"/>
              <w:bottom w:val="outset" w:sz="6" w:space="0" w:color="auto"/>
              <w:right w:val="outset" w:sz="6" w:space="0" w:color="auto"/>
            </w:tcBorders>
            <w:vAlign w:val="center"/>
            <w:hideMark/>
          </w:tcPr>
          <w:p w14:paraId="0FFF7B7E" w14:textId="77777777" w:rsidR="00582CC5" w:rsidRDefault="00582CC5" w:rsidP="00582CC5">
            <w:pPr>
              <w:rPr>
                <w:color w:val="EE0000"/>
              </w:rPr>
            </w:pPr>
          </w:p>
          <w:p w14:paraId="1AD17D5E" w14:textId="77777777" w:rsidR="008659FC" w:rsidRDefault="008659FC" w:rsidP="00582CC5">
            <w:pPr>
              <w:rPr>
                <w:color w:val="EE0000"/>
              </w:rPr>
            </w:pPr>
          </w:p>
          <w:p w14:paraId="5863B841" w14:textId="2B97E491" w:rsidR="008659FC" w:rsidRPr="00582CC5" w:rsidRDefault="008659FC" w:rsidP="00582CC5">
            <w:pPr>
              <w:rPr>
                <w:color w:val="EE0000"/>
              </w:rPr>
            </w:pPr>
          </w:p>
        </w:tc>
      </w:tr>
    </w:tbl>
    <w:p w14:paraId="288DD133" w14:textId="77777777" w:rsidR="00582CC5" w:rsidRDefault="00582CC5" w:rsidP="00582CC5"/>
    <w:p w14:paraId="02D48DB5" w14:textId="6BD4B0F8" w:rsidR="00582CC5" w:rsidRPr="00582CC5" w:rsidRDefault="00582CC5" w:rsidP="00582CC5">
      <w:pPr>
        <w:pStyle w:val="ListParagraph"/>
        <w:numPr>
          <w:ilvl w:val="0"/>
          <w:numId w:val="5"/>
        </w:numPr>
        <w:rPr>
          <w:b/>
          <w:bCs/>
        </w:rPr>
      </w:pPr>
      <w:r w:rsidRPr="00582CC5">
        <w:rPr>
          <w:b/>
          <w:bCs/>
        </w:rPr>
        <w:t>Comparative Analysis: Mitosis vs. Meiosis</w:t>
      </w:r>
    </w:p>
    <w:p w14:paraId="2F4D129A" w14:textId="2C642A4A" w:rsidR="00582CC5" w:rsidRPr="00582CC5" w:rsidRDefault="00582CC5" w:rsidP="00582CC5">
      <w:pPr>
        <w:pStyle w:val="ListParagraph"/>
        <w:numPr>
          <w:ilvl w:val="0"/>
          <w:numId w:val="6"/>
        </w:numPr>
        <w:ind w:left="1080"/>
        <w:rPr>
          <w:b/>
          <w:bCs/>
        </w:rPr>
      </w:pPr>
      <w:r w:rsidRPr="00582CC5">
        <w:rPr>
          <w:b/>
          <w:bCs/>
        </w:rPr>
        <w:t>While both mitosis and meiosis are essential forms of eukaryotic cell division, they serve different biological purposes and result in different outcomes.</w:t>
      </w:r>
      <w:r w:rsidRPr="00582CC5">
        <w:rPr>
          <w:b/>
          <w:bCs/>
        </w:rPr>
        <w:t xml:space="preserve"> Compare and contrast mitosis with meiosis.</w:t>
      </w:r>
    </w:p>
    <w:p w14:paraId="3ACF5A1E" w14:textId="690EE980" w:rsidR="00582CC5" w:rsidRDefault="00582CC5" w:rsidP="00582CC5">
      <w:pPr>
        <w:ind w:left="1170"/>
        <w:rPr>
          <w:color w:val="EE0000"/>
        </w:rPr>
      </w:pPr>
      <w:r w:rsidRPr="00582CC5">
        <w:rPr>
          <w:b/>
          <w:bCs/>
        </w:rPr>
        <w:t>Similarities:</w:t>
      </w:r>
    </w:p>
    <w:p w14:paraId="0E41C1C9" w14:textId="77777777" w:rsidR="008659FC" w:rsidRPr="00582CC5" w:rsidRDefault="008659FC" w:rsidP="00582CC5">
      <w:pPr>
        <w:ind w:left="1170"/>
      </w:pPr>
    </w:p>
    <w:p w14:paraId="3FC0F5E8" w14:textId="77777777" w:rsidR="00582CC5" w:rsidRPr="00582CC5" w:rsidRDefault="00582CC5" w:rsidP="00582CC5">
      <w:pPr>
        <w:ind w:left="1170"/>
      </w:pPr>
      <w:r w:rsidRPr="00582CC5">
        <w:rPr>
          <w:b/>
          <w:bCs/>
        </w:rPr>
        <w:lastRenderedPageBreak/>
        <w:t>Differences:</w:t>
      </w:r>
    </w:p>
    <w:p w14:paraId="68A6AA48" w14:textId="0BB407A0" w:rsidR="00582CC5" w:rsidRDefault="00582CC5" w:rsidP="00582CC5">
      <w:pPr>
        <w:ind w:left="1170" w:firstLine="270"/>
        <w:rPr>
          <w:color w:val="EE0000"/>
        </w:rPr>
      </w:pPr>
      <w:r w:rsidRPr="00582CC5">
        <w:rPr>
          <w:b/>
          <w:bCs/>
        </w:rPr>
        <w:t>Cell Output:</w:t>
      </w:r>
      <w:r w:rsidRPr="00582CC5">
        <w:t xml:space="preserve"> </w:t>
      </w:r>
    </w:p>
    <w:p w14:paraId="3D3E8B62" w14:textId="77777777" w:rsidR="008659FC" w:rsidRPr="00582CC5" w:rsidRDefault="008659FC" w:rsidP="00582CC5">
      <w:pPr>
        <w:ind w:left="1170" w:firstLine="270"/>
      </w:pPr>
    </w:p>
    <w:p w14:paraId="5CDF86AA" w14:textId="2C3307C1" w:rsidR="00582CC5" w:rsidRDefault="00582CC5" w:rsidP="00582CC5">
      <w:pPr>
        <w:ind w:left="1170" w:firstLine="270"/>
        <w:rPr>
          <w:color w:val="EE0000"/>
        </w:rPr>
      </w:pPr>
      <w:r w:rsidRPr="00582CC5">
        <w:rPr>
          <w:b/>
          <w:bCs/>
        </w:rPr>
        <w:t>Genetic Content:</w:t>
      </w:r>
    </w:p>
    <w:p w14:paraId="41CF80BE" w14:textId="77777777" w:rsidR="008659FC" w:rsidRDefault="008659FC" w:rsidP="00582CC5">
      <w:pPr>
        <w:ind w:left="1170" w:firstLine="270"/>
        <w:rPr>
          <w:color w:val="EE0000"/>
        </w:rPr>
      </w:pPr>
    </w:p>
    <w:p w14:paraId="7635F792" w14:textId="77777777" w:rsidR="008659FC" w:rsidRPr="00582CC5" w:rsidRDefault="008659FC" w:rsidP="00582CC5">
      <w:pPr>
        <w:ind w:left="1170" w:firstLine="270"/>
      </w:pPr>
    </w:p>
    <w:p w14:paraId="13B63D6C" w14:textId="4F1943EF" w:rsidR="00582CC5" w:rsidRPr="00582CC5" w:rsidRDefault="00582CC5" w:rsidP="00582CC5">
      <w:pPr>
        <w:pStyle w:val="ListParagraph"/>
        <w:numPr>
          <w:ilvl w:val="0"/>
          <w:numId w:val="5"/>
        </w:numPr>
        <w:rPr>
          <w:b/>
          <w:bCs/>
        </w:rPr>
      </w:pPr>
      <w:r w:rsidRPr="00582CC5">
        <w:rPr>
          <w:b/>
          <w:bCs/>
        </w:rPr>
        <w:t>Mechanisms of Genetic Variation</w:t>
      </w:r>
    </w:p>
    <w:p w14:paraId="515F09FC" w14:textId="2C66EE35" w:rsidR="00582CC5" w:rsidRPr="00582CC5" w:rsidRDefault="00582CC5" w:rsidP="00582CC5">
      <w:pPr>
        <w:pStyle w:val="ListParagraph"/>
        <w:numPr>
          <w:ilvl w:val="0"/>
          <w:numId w:val="6"/>
        </w:numPr>
      </w:pPr>
      <w:r w:rsidRPr="00582CC5">
        <w:t>Meiosis is the fundamental driver of genetic diversity in eukaryotes. This variation is generated through several integrated processes</w:t>
      </w:r>
      <w:r>
        <w:t>. Describe each of the following in terms of the variation they generate:</w:t>
      </w:r>
    </w:p>
    <w:p w14:paraId="460EF9C3" w14:textId="3AEAA56A" w:rsidR="00582CC5" w:rsidRPr="00582CC5" w:rsidRDefault="00582CC5" w:rsidP="00582CC5">
      <w:pPr>
        <w:ind w:left="720"/>
        <w:rPr>
          <w:b/>
          <w:bCs/>
        </w:rPr>
      </w:pPr>
      <w:r w:rsidRPr="00582CC5">
        <w:rPr>
          <w:b/>
          <w:bCs/>
        </w:rPr>
        <w:t>Crossing Over (Recombination)</w:t>
      </w:r>
    </w:p>
    <w:p w14:paraId="581BEB36" w14:textId="77777777" w:rsidR="008659FC" w:rsidRDefault="008659FC" w:rsidP="00582CC5">
      <w:pPr>
        <w:ind w:left="720"/>
        <w:rPr>
          <w:color w:val="EE0000"/>
        </w:rPr>
      </w:pPr>
    </w:p>
    <w:p w14:paraId="2DB3A120" w14:textId="77777777" w:rsidR="008659FC" w:rsidRDefault="008659FC" w:rsidP="00582CC5">
      <w:pPr>
        <w:ind w:left="720"/>
        <w:rPr>
          <w:color w:val="EE0000"/>
        </w:rPr>
      </w:pPr>
    </w:p>
    <w:p w14:paraId="1155717F" w14:textId="421B55B4" w:rsidR="00582CC5" w:rsidRPr="00582CC5" w:rsidRDefault="00582CC5" w:rsidP="00582CC5">
      <w:pPr>
        <w:ind w:left="720"/>
        <w:rPr>
          <w:b/>
          <w:bCs/>
        </w:rPr>
      </w:pPr>
      <w:r w:rsidRPr="00582CC5">
        <w:rPr>
          <w:b/>
          <w:bCs/>
        </w:rPr>
        <w:t>Random Assortment and Separation</w:t>
      </w:r>
    </w:p>
    <w:p w14:paraId="2ADE2415" w14:textId="77777777" w:rsidR="008659FC" w:rsidRDefault="008659FC" w:rsidP="00582CC5">
      <w:pPr>
        <w:ind w:left="720"/>
        <w:rPr>
          <w:color w:val="EE0000"/>
        </w:rPr>
      </w:pPr>
    </w:p>
    <w:p w14:paraId="5037A8C5" w14:textId="77777777" w:rsidR="008659FC" w:rsidRDefault="008659FC" w:rsidP="00582CC5">
      <w:pPr>
        <w:ind w:left="720"/>
        <w:rPr>
          <w:color w:val="EE0000"/>
        </w:rPr>
      </w:pPr>
    </w:p>
    <w:p w14:paraId="297771A6" w14:textId="271AF50D" w:rsidR="00582CC5" w:rsidRPr="00582CC5" w:rsidRDefault="00582CC5" w:rsidP="00582CC5">
      <w:pPr>
        <w:ind w:left="720"/>
        <w:rPr>
          <w:b/>
          <w:bCs/>
        </w:rPr>
      </w:pPr>
      <w:r w:rsidRPr="00582CC5">
        <w:rPr>
          <w:b/>
          <w:bCs/>
        </w:rPr>
        <w:t>Fertilization</w:t>
      </w:r>
    </w:p>
    <w:p w14:paraId="31CB2A9F" w14:textId="77777777" w:rsidR="008659FC" w:rsidRDefault="008659FC" w:rsidP="00582CC5">
      <w:pPr>
        <w:ind w:left="720"/>
        <w:rPr>
          <w:color w:val="EE0000"/>
        </w:rPr>
      </w:pPr>
    </w:p>
    <w:p w14:paraId="551B1616" w14:textId="77777777" w:rsidR="008659FC" w:rsidRDefault="008659FC" w:rsidP="00582CC5">
      <w:pPr>
        <w:ind w:left="720"/>
        <w:rPr>
          <w:color w:val="EE0000"/>
        </w:rPr>
      </w:pPr>
    </w:p>
    <w:p w14:paraId="1DF0C41B" w14:textId="5A2EEBDB" w:rsidR="00582CC5" w:rsidRPr="00582CC5" w:rsidRDefault="00582CC5" w:rsidP="00582CC5">
      <w:pPr>
        <w:ind w:left="720"/>
        <w:rPr>
          <w:b/>
          <w:bCs/>
        </w:rPr>
      </w:pPr>
      <w:r>
        <w:rPr>
          <w:b/>
          <w:bCs/>
        </w:rPr>
        <w:t>I</w:t>
      </w:r>
      <w:r w:rsidRPr="00582CC5">
        <w:rPr>
          <w:b/>
          <w:bCs/>
        </w:rPr>
        <w:t>mpact of Nondisjunction</w:t>
      </w:r>
    </w:p>
    <w:p w14:paraId="11BF8BE8" w14:textId="77777777" w:rsidR="008659FC" w:rsidRDefault="008659FC" w:rsidP="00967C24">
      <w:pPr>
        <w:rPr>
          <w:color w:val="EE0000"/>
        </w:rPr>
      </w:pPr>
    </w:p>
    <w:p w14:paraId="245D1400" w14:textId="77777777" w:rsidR="008659FC" w:rsidRDefault="008659FC" w:rsidP="00967C24">
      <w:pPr>
        <w:rPr>
          <w:color w:val="EE0000"/>
        </w:rPr>
      </w:pPr>
      <w:r>
        <w:rPr>
          <w:color w:val="EE0000"/>
        </w:rPr>
        <w:br w:type="page"/>
      </w:r>
    </w:p>
    <w:p w14:paraId="01CD89C5" w14:textId="39B9B4E2" w:rsidR="00967C24" w:rsidRPr="00967C24" w:rsidRDefault="00967C24" w:rsidP="00967C24">
      <w:pPr>
        <w:rPr>
          <w:b/>
          <w:bCs/>
        </w:rPr>
      </w:pPr>
      <w:r>
        <w:rPr>
          <w:b/>
          <w:bCs/>
        </w:rPr>
        <w:lastRenderedPageBreak/>
        <w:t xml:space="preserve">Practice </w:t>
      </w:r>
      <w:r w:rsidRPr="00967C24">
        <w:rPr>
          <w:b/>
          <w:bCs/>
        </w:rPr>
        <w:t>Meiosis Review Quiz</w:t>
      </w:r>
    </w:p>
    <w:p w14:paraId="452AFDE4" w14:textId="3C9A99EB" w:rsidR="00967C24" w:rsidRPr="00967C24" w:rsidRDefault="00967C24" w:rsidP="00967C24">
      <w:r w:rsidRPr="00967C24">
        <w:rPr>
          <w:b/>
          <w:bCs/>
        </w:rPr>
        <w:t>Instructions:</w:t>
      </w:r>
      <w:r w:rsidRPr="00967C24">
        <w:t xml:space="preserve"> Answer the following questions using two to three sentences</w:t>
      </w:r>
      <w:r>
        <w:t>.</w:t>
      </w:r>
    </w:p>
    <w:p w14:paraId="1D5AFDEE" w14:textId="77777777" w:rsidR="00967C24" w:rsidRPr="00967C24" w:rsidRDefault="00967C24" w:rsidP="00967C24">
      <w:pPr>
        <w:numPr>
          <w:ilvl w:val="0"/>
          <w:numId w:val="1"/>
        </w:numPr>
      </w:pPr>
      <w:r w:rsidRPr="00967C24">
        <w:rPr>
          <w:b/>
          <w:bCs/>
        </w:rPr>
        <w:t>What is the primary biological purpose of the meiotic process in diploid organisms?</w:t>
      </w:r>
    </w:p>
    <w:p w14:paraId="46CC65BB" w14:textId="77777777" w:rsidR="00967C24" w:rsidRPr="00967C24" w:rsidRDefault="00967C24" w:rsidP="00967C24">
      <w:pPr>
        <w:numPr>
          <w:ilvl w:val="0"/>
          <w:numId w:val="1"/>
        </w:numPr>
      </w:pPr>
      <w:r w:rsidRPr="00967C24">
        <w:rPr>
          <w:b/>
          <w:bCs/>
        </w:rPr>
        <w:t>Describe the specific behavior of chromosomes during Anaphase I.</w:t>
      </w:r>
    </w:p>
    <w:p w14:paraId="2A67A1B5" w14:textId="77777777" w:rsidR="00967C24" w:rsidRPr="00967C24" w:rsidRDefault="00967C24" w:rsidP="00967C24">
      <w:pPr>
        <w:numPr>
          <w:ilvl w:val="0"/>
          <w:numId w:val="1"/>
        </w:numPr>
      </w:pPr>
      <w:r w:rsidRPr="00967C24">
        <w:rPr>
          <w:b/>
          <w:bCs/>
        </w:rPr>
        <w:t xml:space="preserve">What characterizes </w:t>
      </w:r>
      <w:proofErr w:type="gramStart"/>
      <w:r w:rsidRPr="00967C24">
        <w:rPr>
          <w:b/>
          <w:bCs/>
        </w:rPr>
        <w:t>the end result</w:t>
      </w:r>
      <w:proofErr w:type="gramEnd"/>
      <w:r w:rsidRPr="00967C24">
        <w:rPr>
          <w:b/>
          <w:bCs/>
        </w:rPr>
        <w:t xml:space="preserve"> of Meiosis II in terms of cell quantity and chromosomal state?</w:t>
      </w:r>
    </w:p>
    <w:p w14:paraId="64B3705F" w14:textId="77777777" w:rsidR="00967C24" w:rsidRPr="00967C24" w:rsidRDefault="00967C24" w:rsidP="00967C24">
      <w:pPr>
        <w:numPr>
          <w:ilvl w:val="0"/>
          <w:numId w:val="1"/>
        </w:numPr>
      </w:pPr>
      <w:r w:rsidRPr="00967C24">
        <w:rPr>
          <w:b/>
          <w:bCs/>
        </w:rPr>
        <w:t>How does Prophase I differ from Prophase II regarding chromosomal interactions?</w:t>
      </w:r>
    </w:p>
    <w:p w14:paraId="52EAE1A0" w14:textId="77777777" w:rsidR="00967C24" w:rsidRPr="00967C24" w:rsidRDefault="00967C24" w:rsidP="00967C24">
      <w:pPr>
        <w:numPr>
          <w:ilvl w:val="0"/>
          <w:numId w:val="1"/>
        </w:numPr>
      </w:pPr>
      <w:r w:rsidRPr="00967C24">
        <w:rPr>
          <w:b/>
          <w:bCs/>
        </w:rPr>
        <w:t>What is the role of the meiotic spindle fibers during Metaphase I?</w:t>
      </w:r>
    </w:p>
    <w:p w14:paraId="17DE8D4C" w14:textId="77777777" w:rsidR="00967C24" w:rsidRPr="00967C24" w:rsidRDefault="00967C24" w:rsidP="00967C24">
      <w:pPr>
        <w:numPr>
          <w:ilvl w:val="0"/>
          <w:numId w:val="1"/>
        </w:numPr>
      </w:pPr>
      <w:r w:rsidRPr="00967C24">
        <w:rPr>
          <w:b/>
          <w:bCs/>
        </w:rPr>
        <w:t>Compare the similarities and differences between mitosis and meiosis.</w:t>
      </w:r>
    </w:p>
    <w:p w14:paraId="4FDF4BBD" w14:textId="77777777" w:rsidR="00967C24" w:rsidRPr="00967C24" w:rsidRDefault="00967C24" w:rsidP="00967C24">
      <w:pPr>
        <w:numPr>
          <w:ilvl w:val="0"/>
          <w:numId w:val="1"/>
        </w:numPr>
      </w:pPr>
      <w:r w:rsidRPr="00967C24">
        <w:rPr>
          <w:b/>
          <w:bCs/>
        </w:rPr>
        <w:t>Define "crossing over" and identify when it occurs during the meiotic cycle.</w:t>
      </w:r>
    </w:p>
    <w:p w14:paraId="4469752A" w14:textId="77777777" w:rsidR="00967C24" w:rsidRPr="00967C24" w:rsidRDefault="00967C24" w:rsidP="00967C24">
      <w:pPr>
        <w:numPr>
          <w:ilvl w:val="0"/>
          <w:numId w:val="1"/>
        </w:numPr>
      </w:pPr>
      <w:r w:rsidRPr="00967C24">
        <w:rPr>
          <w:b/>
          <w:bCs/>
        </w:rPr>
        <w:t>What is nondisjunction, and how does it affect the resulting gametes?</w:t>
      </w:r>
    </w:p>
    <w:p w14:paraId="1CC0AE7E" w14:textId="77777777" w:rsidR="00967C24" w:rsidRPr="00967C24" w:rsidRDefault="00967C24" w:rsidP="00967C24">
      <w:pPr>
        <w:numPr>
          <w:ilvl w:val="0"/>
          <w:numId w:val="1"/>
        </w:numPr>
      </w:pPr>
      <w:r w:rsidRPr="00967C24">
        <w:rPr>
          <w:b/>
          <w:bCs/>
        </w:rPr>
        <w:t>How do plant and animal cells differ during the final stages of Telophase I and II?</w:t>
      </w:r>
    </w:p>
    <w:p w14:paraId="26F2D045" w14:textId="77777777" w:rsidR="00967C24" w:rsidRPr="00967C24" w:rsidRDefault="00967C24" w:rsidP="00967C24">
      <w:pPr>
        <w:numPr>
          <w:ilvl w:val="0"/>
          <w:numId w:val="1"/>
        </w:numPr>
      </w:pPr>
      <w:r w:rsidRPr="00967C24">
        <w:rPr>
          <w:b/>
          <w:bCs/>
        </w:rPr>
        <w:t>Aside from crossing over, what other factors in sexual reproduction contribute to genetic variation?</w:t>
      </w:r>
    </w:p>
    <w:p w14:paraId="1F1ED029" w14:textId="1D3DE7C3" w:rsidR="00967C24" w:rsidRPr="008659FC" w:rsidRDefault="008659FC" w:rsidP="008659FC">
      <w:pPr>
        <w:ind w:left="720"/>
        <w:rPr>
          <w:b/>
          <w:bCs/>
          <w:color w:val="EE0000"/>
        </w:rPr>
      </w:pPr>
      <w:r>
        <w:rPr>
          <w:b/>
          <w:bCs/>
          <w:color w:val="EE0000"/>
        </w:rPr>
        <w:br w:type="page"/>
      </w:r>
    </w:p>
    <w:p w14:paraId="5C6F69EC" w14:textId="40F697FB" w:rsidR="00967C24" w:rsidRPr="00967C24" w:rsidRDefault="00967C24" w:rsidP="00967C24">
      <w:pPr>
        <w:rPr>
          <w:b/>
          <w:bCs/>
        </w:rPr>
      </w:pPr>
      <w:r>
        <w:rPr>
          <w:b/>
          <w:bCs/>
        </w:rPr>
        <w:lastRenderedPageBreak/>
        <w:t>Practice</w:t>
      </w:r>
      <w:r w:rsidRPr="00967C24">
        <w:rPr>
          <w:b/>
          <w:bCs/>
        </w:rPr>
        <w:t xml:space="preserve"> Essay Questions</w:t>
      </w:r>
    </w:p>
    <w:p w14:paraId="393F5C93" w14:textId="2EA5A3FA" w:rsidR="00967C24" w:rsidRPr="00967C24" w:rsidRDefault="00967C24" w:rsidP="00967C24">
      <w:r w:rsidRPr="00967C24">
        <w:rPr>
          <w:b/>
          <w:bCs/>
        </w:rPr>
        <w:t>Instructions:</w:t>
      </w:r>
      <w:r w:rsidRPr="00967C24">
        <w:t xml:space="preserve"> The following questions are designed for deeper analysis and longer-form responses. Use the details of the meiotic phases and genetic principles to support your arguments.</w:t>
      </w:r>
      <w:r>
        <w:t xml:space="preserve"> Answers should be 3 to 5 sentences in length.</w:t>
      </w:r>
    </w:p>
    <w:p w14:paraId="4ECF4513" w14:textId="77777777" w:rsidR="00967C24" w:rsidRPr="00967C24" w:rsidRDefault="00967C24" w:rsidP="00967C24">
      <w:pPr>
        <w:numPr>
          <w:ilvl w:val="0"/>
          <w:numId w:val="3"/>
        </w:numPr>
      </w:pPr>
      <w:r w:rsidRPr="00967C24">
        <w:rPr>
          <w:b/>
          <w:bCs/>
        </w:rPr>
        <w:t>The Mechanics of Separation:</w:t>
      </w:r>
      <w:r w:rsidRPr="00967C24">
        <w:t xml:space="preserve"> Compare and contrast the separation of genetic material in Anaphase I and Anaphase II. Explain how the differences in these phases ensure the transition from a diploid state to a haploid state with unduplicated chromatids.</w:t>
      </w:r>
    </w:p>
    <w:p w14:paraId="0099C34C" w14:textId="77777777" w:rsidR="00967C24" w:rsidRPr="00967C24" w:rsidRDefault="00967C24" w:rsidP="00967C24">
      <w:pPr>
        <w:numPr>
          <w:ilvl w:val="0"/>
          <w:numId w:val="3"/>
        </w:numPr>
      </w:pPr>
      <w:r w:rsidRPr="00967C24">
        <w:rPr>
          <w:b/>
          <w:bCs/>
        </w:rPr>
        <w:t>The Generation of Diversity:</w:t>
      </w:r>
      <w:r w:rsidRPr="00967C24">
        <w:t xml:space="preserve"> Analyze the role of Prophase I in creating genetic variation. In your response, explain the relationship between synapsis, chiasmata, and the exchange of material between non-sister chromatids.</w:t>
      </w:r>
    </w:p>
    <w:p w14:paraId="25E5E279" w14:textId="77777777" w:rsidR="00967C24" w:rsidRPr="00967C24" w:rsidRDefault="00967C24" w:rsidP="00967C24">
      <w:pPr>
        <w:numPr>
          <w:ilvl w:val="0"/>
          <w:numId w:val="3"/>
        </w:numPr>
      </w:pPr>
      <w:r w:rsidRPr="00967C24">
        <w:rPr>
          <w:b/>
          <w:bCs/>
        </w:rPr>
        <w:t>Comparative Cellular Division:</w:t>
      </w:r>
      <w:r w:rsidRPr="00967C24">
        <w:t xml:space="preserve"> Discuss the functional similarities and differences between mitosis and meiosis. Why is meiosis specifically required for sexual reproduction while mitosis is not?</w:t>
      </w:r>
    </w:p>
    <w:p w14:paraId="7F2E07B5" w14:textId="77777777" w:rsidR="00967C24" w:rsidRPr="00967C24" w:rsidRDefault="00967C24" w:rsidP="00967C24">
      <w:pPr>
        <w:numPr>
          <w:ilvl w:val="0"/>
          <w:numId w:val="3"/>
        </w:numPr>
      </w:pPr>
      <w:r w:rsidRPr="00967C24">
        <w:rPr>
          <w:b/>
          <w:bCs/>
        </w:rPr>
        <w:t>Consequences of Error:</w:t>
      </w:r>
      <w:r w:rsidRPr="00967C24">
        <w:t xml:space="preserve"> Explain the importance of "correct separation" during both stages of meiosis. Describe the mechanism of nondisjunction and the potential impact on the genetic makeup of the next generation.</w:t>
      </w:r>
    </w:p>
    <w:p w14:paraId="23EAA899" w14:textId="77777777" w:rsidR="00967C24" w:rsidRPr="00967C24" w:rsidRDefault="00967C24" w:rsidP="00967C24">
      <w:pPr>
        <w:numPr>
          <w:ilvl w:val="0"/>
          <w:numId w:val="3"/>
        </w:numPr>
      </w:pPr>
      <w:r w:rsidRPr="00967C24">
        <w:rPr>
          <w:b/>
          <w:bCs/>
        </w:rPr>
        <w:t>The Lifecycle of a Gamete:</w:t>
      </w:r>
      <w:r w:rsidRPr="00967C24">
        <w:t xml:space="preserve"> Trace the journey of a chromosome from the beginning of Prophase I through the end of Telophase II. Highlight the changes in its structure (pairing, duplication status) and its surroundings (spindle attachment, nuclear envelope).</w:t>
      </w:r>
    </w:p>
    <w:p w14:paraId="1A93E81D" w14:textId="77777777" w:rsidR="00D21C0C" w:rsidRDefault="00D21C0C"/>
    <w:sectPr w:rsidR="00D21C0C" w:rsidSect="00721B67">
      <w:type w:val="continuous"/>
      <w:pgSz w:w="15840" w:h="1224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5120E"/>
    <w:multiLevelType w:val="multilevel"/>
    <w:tmpl w:val="88DAA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B2216C1"/>
    <w:multiLevelType w:val="hybridMultilevel"/>
    <w:tmpl w:val="FC40E66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AB513BF"/>
    <w:multiLevelType w:val="multilevel"/>
    <w:tmpl w:val="8F82FA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7A57A6A"/>
    <w:multiLevelType w:val="multilevel"/>
    <w:tmpl w:val="320C4E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9A664EF"/>
    <w:multiLevelType w:val="hybridMultilevel"/>
    <w:tmpl w:val="E03633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F4756CC"/>
    <w:multiLevelType w:val="hybridMultilevel"/>
    <w:tmpl w:val="BD2E1A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6381F95"/>
    <w:multiLevelType w:val="multilevel"/>
    <w:tmpl w:val="C21E84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3012512">
    <w:abstractNumId w:val="0"/>
  </w:num>
  <w:num w:numId="2" w16cid:durableId="329335234">
    <w:abstractNumId w:val="6"/>
  </w:num>
  <w:num w:numId="3" w16cid:durableId="1095244407">
    <w:abstractNumId w:val="3"/>
  </w:num>
  <w:num w:numId="4" w16cid:durableId="284851605">
    <w:abstractNumId w:val="2"/>
  </w:num>
  <w:num w:numId="5" w16cid:durableId="618730479">
    <w:abstractNumId w:val="1"/>
  </w:num>
  <w:num w:numId="6" w16cid:durableId="1318878864">
    <w:abstractNumId w:val="5"/>
  </w:num>
  <w:num w:numId="7" w16cid:durableId="86973004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7C24"/>
    <w:rsid w:val="001263B3"/>
    <w:rsid w:val="002B713A"/>
    <w:rsid w:val="00394D26"/>
    <w:rsid w:val="00582CC5"/>
    <w:rsid w:val="00721B67"/>
    <w:rsid w:val="008659FC"/>
    <w:rsid w:val="00967C24"/>
    <w:rsid w:val="00C16DF4"/>
    <w:rsid w:val="00C417B7"/>
    <w:rsid w:val="00D21C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174A84F"/>
  <w15:chartTrackingRefBased/>
  <w15:docId w15:val="{A5B4296A-4CD4-5C46-ACFC-2173C8D0F7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67C2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67C2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67C2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67C2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67C2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67C2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67C2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67C2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67C2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67C2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67C2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67C2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67C2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67C2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67C2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67C2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67C2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67C24"/>
    <w:rPr>
      <w:rFonts w:eastAsiaTheme="majorEastAsia" w:cstheme="majorBidi"/>
      <w:color w:val="272727" w:themeColor="text1" w:themeTint="D8"/>
    </w:rPr>
  </w:style>
  <w:style w:type="paragraph" w:styleId="Title">
    <w:name w:val="Title"/>
    <w:basedOn w:val="Normal"/>
    <w:next w:val="Normal"/>
    <w:link w:val="TitleChar"/>
    <w:uiPriority w:val="10"/>
    <w:qFormat/>
    <w:rsid w:val="00967C2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67C2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67C2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67C2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67C24"/>
    <w:pPr>
      <w:spacing w:before="160"/>
      <w:jc w:val="center"/>
    </w:pPr>
    <w:rPr>
      <w:i/>
      <w:iCs/>
      <w:color w:val="404040" w:themeColor="text1" w:themeTint="BF"/>
    </w:rPr>
  </w:style>
  <w:style w:type="character" w:customStyle="1" w:styleId="QuoteChar">
    <w:name w:val="Quote Char"/>
    <w:basedOn w:val="DefaultParagraphFont"/>
    <w:link w:val="Quote"/>
    <w:uiPriority w:val="29"/>
    <w:rsid w:val="00967C24"/>
    <w:rPr>
      <w:i/>
      <w:iCs/>
      <w:color w:val="404040" w:themeColor="text1" w:themeTint="BF"/>
    </w:rPr>
  </w:style>
  <w:style w:type="paragraph" w:styleId="ListParagraph">
    <w:name w:val="List Paragraph"/>
    <w:basedOn w:val="Normal"/>
    <w:uiPriority w:val="34"/>
    <w:qFormat/>
    <w:rsid w:val="00967C24"/>
    <w:pPr>
      <w:ind w:left="720"/>
      <w:contextualSpacing/>
    </w:pPr>
  </w:style>
  <w:style w:type="character" w:styleId="IntenseEmphasis">
    <w:name w:val="Intense Emphasis"/>
    <w:basedOn w:val="DefaultParagraphFont"/>
    <w:uiPriority w:val="21"/>
    <w:qFormat/>
    <w:rsid w:val="00967C24"/>
    <w:rPr>
      <w:i/>
      <w:iCs/>
      <w:color w:val="0F4761" w:themeColor="accent1" w:themeShade="BF"/>
    </w:rPr>
  </w:style>
  <w:style w:type="paragraph" w:styleId="IntenseQuote">
    <w:name w:val="Intense Quote"/>
    <w:basedOn w:val="Normal"/>
    <w:next w:val="Normal"/>
    <w:link w:val="IntenseQuoteChar"/>
    <w:uiPriority w:val="30"/>
    <w:qFormat/>
    <w:rsid w:val="00967C2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67C24"/>
    <w:rPr>
      <w:i/>
      <w:iCs/>
      <w:color w:val="0F4761" w:themeColor="accent1" w:themeShade="BF"/>
    </w:rPr>
  </w:style>
  <w:style w:type="character" w:styleId="IntenseReference">
    <w:name w:val="Intense Reference"/>
    <w:basedOn w:val="DefaultParagraphFont"/>
    <w:uiPriority w:val="32"/>
    <w:qFormat/>
    <w:rsid w:val="00967C2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TotalTime>
  <Pages>6</Pages>
  <Words>755</Words>
  <Characters>4435</Characters>
  <Application>Microsoft Office Word</Application>
  <DocSecurity>0</DocSecurity>
  <Lines>94</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MULTHAUPT, TRAVIS</dc:creator>
  <cp:keywords/>
  <dc:description/>
  <cp:lastModifiedBy>MULTHAUPT, TRAVIS</cp:lastModifiedBy>
  <cp:revision>4</cp:revision>
  <dcterms:created xsi:type="dcterms:W3CDTF">2026-03-19T17:24:00Z</dcterms:created>
  <dcterms:modified xsi:type="dcterms:W3CDTF">2026-03-19T17:30:00Z</dcterms:modified>
</cp:coreProperties>
</file>